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PARECER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Processo Administrativo nº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26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Dispensa de Licitação nº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Eu, Marcílio de Souza Arruda</w:t>
      </w: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agente de Contratação no uso de suas atribuições; e instado a emitir parecer técnico sobre a possibilidade e legalidade da contratação direta da empresa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LETTIERE CONSTRUÇÕES E SERVIÇOS LTDA,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pessoa jurídica de direito privado, inscrita no CNPJ n° 40.112.067-0001-32, localizada na Rodovia PE 88, nº 300, Bairro Frei Damião, CEP: 55720-000, João Alfredo/PE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o objeto do presente é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Contratação de empresa para execução de serviços de pintura interna e externa e serviços correlatos de manutenção predial no edifício da Câmara Municipal de Surubim/PE, conforme especificações técnicas, quantitativos e condições estabelecidas no Termo de Referência, planilhas orçamentárias e memória de cálculo,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pelo valor global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R$75.123,16 (setenta e cinco mil, cento e vinte e três reais e dezesseis centavos)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pelo período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45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quarenta e cinco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dias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após compulsar os autos verifiquei que consta no processo: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I - OBJETO: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Contratação de empresa para execução de serviços de pintura interna e externa e serviços correlatos de manutenção predial no edifício da Câmara Municipal de Surubim/PE, conforme especificações técnicas, quantitativos e condições estabelecidas no Termo de Referência, planilhas orçamentárias e memória de cálculo.</w:t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II - DA NECESSIDADE DA CONTRATAÇÃO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contratação justifica-se pela necessidade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manutenção, conservação e revitalização</w:t>
      </w:r>
      <w:r w:rsidDel="00000000" w:rsidR="00000000" w:rsidRPr="00000000">
        <w:rPr>
          <w:sz w:val="24"/>
          <w:szCs w:val="24"/>
          <w:rtl w:val="0"/>
        </w:rPr>
        <w:t xml:space="preserve"> das áreas internas e externas do prédio da Câmara Municipal de Surubim/PE, que apresentam desgaste natural decorrente do tempo, da exposição às intempéries e do uso contínuo.</w:t>
      </w:r>
    </w:p>
    <w:p w:rsidR="00000000" w:rsidDel="00000000" w:rsidP="00000000" w:rsidRDefault="00000000" w:rsidRPr="00000000" w14:paraId="0000000F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pintura adequada contribui para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preservação do patrimônio público</w:t>
      </w:r>
      <w:r w:rsidDel="00000000" w:rsidR="00000000" w:rsidRPr="00000000">
        <w:rPr>
          <w:sz w:val="24"/>
          <w:szCs w:val="24"/>
          <w:rtl w:val="0"/>
        </w:rPr>
        <w:t xml:space="preserve">, melhora as condições de salubridade, segurança e estética do imóvel, além de proporcionar um ambiente mais adequado ao funcionamento das atividades legislativas e ao atendimento da população.</w:t>
      </w:r>
    </w:p>
    <w:p w:rsidR="00000000" w:rsidDel="00000000" w:rsidP="00000000" w:rsidRDefault="00000000" w:rsidRPr="00000000" w14:paraId="00000010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reforma também atende ao princípio da economicidade, uma vez que a intervenção preventiva evita gastos futuros com reparos mais extensos e proporciona maior vida útil. Vale ressaltar, que o objeto desta contratação não se enquadra como sendo bem de luxo e os serviços são caracterizados como comuns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III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DAS RAZÕES DA ESCOLHA DO FORNECEDOR OU EXECUTANTE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Conforme solicitado por Vossa Excelência, informo que realizamos a pesquisa de preço e elaboramos a minuta de contrato</w:t>
      </w:r>
      <w:r w:rsidDel="00000000" w:rsidR="00000000" w:rsidRPr="00000000">
        <w:rPr>
          <w:sz w:val="24"/>
          <w:szCs w:val="24"/>
          <w:rtl w:val="0"/>
        </w:rPr>
        <w:t xml:space="preserve"> para a Contratação de empresa para execução de serviços de pintura interna e externa e serviços correlatos de manutenção predial no edifício da Câmara Municipal de Surubim/PE, conforme especificações técnicas, quantitativos e condições estabelecidas no Termo de Referência, planilhas orçamentárias e memória de cálculo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 Realizamos a pesquisa de valores </w:t>
      </w:r>
      <w:r w:rsidDel="00000000" w:rsidR="00000000" w:rsidRPr="00000000">
        <w:rPr>
          <w:sz w:val="24"/>
          <w:szCs w:val="24"/>
          <w:rtl w:val="0"/>
        </w:rPr>
        <w:t xml:space="preserve">de mercado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e o valor </w:t>
      </w:r>
      <w:r w:rsidDel="00000000" w:rsidR="00000000" w:rsidRPr="00000000">
        <w:rPr>
          <w:sz w:val="24"/>
          <w:szCs w:val="24"/>
          <w:rtl w:val="0"/>
        </w:rPr>
        <w:t xml:space="preserve">global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para prestação dos serviços foi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R$78.199,97 (setenta e oito mil, cento e noventa e nove reais e noventa e sete centavos).</w:t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A empresa que apresentou a menor proposta foi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LETTIERE CONSTRUÇÕES E SERVIÇOS LTDA,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inscrita no CNPJ n° 40.112.067-0001-32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pelo valor global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R$75.123,16 (setenta e cinco mil, cento e vinte e três reais e dezesseis centavos).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IV-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DA JUSTIFICATIVA DO PREÇO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 valor da referida contratação está satisfatório e compatível com os preços praticados no mercado, conforme a correspondente proposta apresentada e levantamento efetuado, mediante pesquisa apropriada, em anexo.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V - HABILITAÇÃO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 empresa vencedora apresentou os documentos que comprovam os requisitos de habilitação e qualificação mínimas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VI - DO FUNDAMENTO LEGAL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Entende-se que a regra da obrigatoriedade da licitação não é absoluta, contemplando exceções, que a própria legislação enumera. Portanto a contratação em comento poderá ser acobertada por Dispensa de Licitação, nos termos do Art. 75, inciso I, da Lei Federal nº 14.133/2021 e suas alterações posteriores: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267.71653543307" w:firstLine="0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Art. 75. É dispensável a licitação:" "I - </w:t>
      </w:r>
      <w:r w:rsidDel="00000000" w:rsidR="00000000" w:rsidRPr="00000000">
        <w:rPr>
          <w:sz w:val="22"/>
          <w:szCs w:val="22"/>
          <w:rtl w:val="0"/>
        </w:rPr>
        <w:t xml:space="preserve">I - para contratação que envolva valores inferiores a</w:t>
      </w:r>
      <w:r w:rsidDel="00000000" w:rsidR="00000000" w:rsidRPr="00000000">
        <w:rPr>
          <w:b w:val="1"/>
          <w:bCs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R$ 100.000,00 (cem mil reais), </w:t>
      </w:r>
      <w:r w:rsidDel="00000000" w:rsidR="00000000" w:rsidRPr="00000000">
        <w:rPr>
          <w:sz w:val="22"/>
          <w:szCs w:val="22"/>
          <w:rtl w:val="0"/>
        </w:rPr>
        <w:t xml:space="preserve">no caso de obras e serviços de engenharia ou de serviços de manutenção de veículos automotores;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.(grifo nosso)</w:t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 acordo com o Decreto nº 12.343/2024, o valor estabelecido neste artigo foi atualizado para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R$125.451,15 (cento e vinte e cinco mil, quatrocentos e cinquenta e um reais e quinze centavos). </w:t>
      </w:r>
      <w:r w:rsidDel="00000000" w:rsidR="00000000" w:rsidRPr="00000000">
        <w:rPr>
          <w:sz w:val="24"/>
          <w:szCs w:val="24"/>
          <w:rtl w:val="0"/>
        </w:rPr>
        <w:t xml:space="preserve">Tratando-se de serviço de obra, o objeto desta contratação poderá ser realizado através de Dispensa de Licitação. </w:t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VII - DOTAÇÃO ORÇAMENTÁRIA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 Setor de contabilidade informou que as despesas com a contratação correrão: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01.031.4000.3002.0000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Natureza da Despesa: 3.3.90.39.00 – Outros Serviços de Terceiros – Pessoa jurídica.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VIII -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Diante do exposto, entendo estarem presentes os requisitos para que a contratação ocorra de forma direta, dispensando o processo licitatório, com fundamento no Art. 75, inciso I, da Lei Federal nº14.133/21. Na esperança de ter respondido o solicitado, aproveito a oportunidade para externar protestos de estima e elevada consideração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 A concretização da referida contratação poderia ocorrer com a aprovação de Vossa Excelência do processo em apreço, o qual está devidamente instruído com a documentação pertinente, inclusive a minuta do respectivo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08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Surubim, 0</w:t>
      </w:r>
      <w:r w:rsidDel="00000000" w:rsidR="00000000" w:rsidRPr="00000000">
        <w:rPr>
          <w:sz w:val="24"/>
          <w:szCs w:val="24"/>
          <w:rtl w:val="0"/>
        </w:rPr>
        <w:t xml:space="preserve">8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dezembro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Marcílio de Souza Arruda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Agente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7" w:left="1701" w:right="1701" w:header="284" w:footer="4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color="000000" w:space="1" w:sz="4" w:val="single"/>
      </w:pBdr>
      <w:tabs>
        <w:tab w:val="center" w:leader="none" w:pos="4419"/>
        <w:tab w:val="right" w:leader="none" w:pos="8838"/>
      </w:tabs>
      <w:ind w:hanging="2"/>
      <w:jc w:val="both"/>
      <w:rPr>
        <w:rFonts w:ascii="Arial" w:cs="Arial" w:eastAsia="Arial" w:hAnsi="Arial"/>
      </w:rPr>
    </w:pPr>
    <w:r w:rsidDel="00000000" w:rsidR="00000000" w:rsidRPr="00000000">
      <w:rPr>
        <w:sz w:val="22"/>
        <w:szCs w:val="22"/>
        <w:rtl w:val="0"/>
      </w:rPr>
      <w:t xml:space="preserve">Rua Luciano Medeiros, 80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rtl w:val="0"/>
      </w:rPr>
      <w:t xml:space="preserve">Fone: (81) 3634-1562</w:t>
    </w:r>
  </w:p>
  <w:p w:rsidR="00000000" w:rsidDel="00000000" w:rsidP="00000000" w:rsidRDefault="00000000" w:rsidRPr="00000000" w14:paraId="0000003F">
    <w:pPr>
      <w:tabs>
        <w:tab w:val="center" w:leader="none" w:pos="4419"/>
        <w:tab w:val="right" w:leader="none" w:pos="8838"/>
        <w:tab w:val="left" w:leader="none" w:pos="6960"/>
      </w:tabs>
      <w:ind w:hanging="2"/>
      <w:jc w:val="both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www.surubim.pe.leg.br</w:t>
      <w:tab/>
      <w:t xml:space="preserve">                                                                                         Fax: (81) 3634.1575</w:t>
    </w:r>
  </w:p>
  <w:p w:rsidR="00000000" w:rsidDel="00000000" w:rsidP="00000000" w:rsidRDefault="00000000" w:rsidRPr="00000000" w14:paraId="00000040">
    <w:pPr>
      <w:tabs>
        <w:tab w:val="center" w:leader="none" w:pos="4419"/>
        <w:tab w:val="right" w:leader="none" w:pos="8838"/>
      </w:tabs>
      <w:ind w:hanging="2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rtl w:val="0"/>
      </w:rPr>
      <w:t xml:space="preserve">e-mail: contato@surubim.pe.leg.br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2315845</wp:posOffset>
          </wp:positionH>
          <wp:positionV relativeFrom="paragraph">
            <wp:posOffset>45085</wp:posOffset>
          </wp:positionV>
          <wp:extent cx="822960" cy="708660"/>
          <wp:effectExtent b="0" l="0" r="0" t="0"/>
          <wp:wrapTopAndBottom distB="0" dist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CÂMARA MUNICIPAL DO SURUBIM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CASA EUCLIDES MOTA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C.N.P.J. Nº 08.783.078/0001-31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color w:val="0000ff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4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ivel2">
    <w:name w:val="Nivel 2"/>
    <w:basedOn w:val="Normal"/>
    <w:next w:val="Nivel2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n14cGuHA7a+fKXtvkgNr5eEhFw==">CgMxLjAyCGguZ2pkZ3hzOAByITFLN19MMVNNc0liY3dWTkN4SWRhcjB2b0xaVTA2OUo5ZA==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2024-07-23T12:43:00Z</dcterms:created>
  <dc:creator>xxx</dc:creator>
</cp:coreProperties>
</file>